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A4E" w:rsidRDefault="006C2A4E" w:rsidP="006C2A4E">
      <w:r>
        <w:t>OBRAZLOŽENJE IZVRŠENJA PRORAČUNA PRVA POLOVICA 2025.</w:t>
      </w:r>
    </w:p>
    <w:p w:rsidR="006C2A4E" w:rsidRDefault="006C2A4E" w:rsidP="006C2A4E"/>
    <w:tbl>
      <w:tblPr>
        <w:tblW w:w="8640" w:type="dxa"/>
        <w:tblInd w:w="98" w:type="dxa"/>
        <w:tblLook w:val="04A0" w:firstRow="1" w:lastRow="0" w:firstColumn="1" w:lastColumn="0" w:noHBand="0" w:noVBand="1"/>
      </w:tblPr>
      <w:tblGrid>
        <w:gridCol w:w="1920"/>
        <w:gridCol w:w="75"/>
        <w:gridCol w:w="6645"/>
      </w:tblGrid>
      <w:tr w:rsidR="006C2A4E" w:rsidRPr="00176A35" w:rsidTr="00DE2F22">
        <w:trPr>
          <w:trHeight w:val="300"/>
        </w:trPr>
        <w:tc>
          <w:tcPr>
            <w:tcW w:w="8640" w:type="dxa"/>
            <w:gridSpan w:val="3"/>
            <w:shd w:val="clear" w:color="auto" w:fill="B6DDE8"/>
            <w:noWrap/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b/>
                <w:bCs/>
                <w:iCs/>
                <w:sz w:val="28"/>
                <w:szCs w:val="28"/>
              </w:rPr>
            </w:pPr>
            <w:r w:rsidRPr="00176A35">
              <w:rPr>
                <w:rFonts w:ascii="Calibri" w:eastAsia="Calibri" w:hAnsi="Calibri" w:cs="Arial"/>
                <w:b/>
                <w:bCs/>
                <w:iCs/>
                <w:sz w:val="28"/>
                <w:szCs w:val="28"/>
              </w:rPr>
              <w:t xml:space="preserve">RAZDJEL </w:t>
            </w:r>
            <w:r>
              <w:rPr>
                <w:rFonts w:ascii="Calibri" w:eastAsia="Calibri" w:hAnsi="Calibri" w:cs="Arial"/>
                <w:b/>
                <w:bCs/>
                <w:iCs/>
                <w:sz w:val="28"/>
                <w:szCs w:val="28"/>
              </w:rPr>
              <w:t>104</w:t>
            </w:r>
            <w:r w:rsidRPr="00176A35">
              <w:rPr>
                <w:rFonts w:ascii="Calibri" w:eastAsia="Calibri" w:hAnsi="Calibri" w:cs="Arial"/>
                <w:b/>
                <w:bCs/>
                <w:iCs/>
                <w:sz w:val="28"/>
                <w:szCs w:val="28"/>
              </w:rPr>
              <w:t>. UPRAVNI ODJEL ZA PROSTORNO UREĐENJE I GRADNJU</w:t>
            </w:r>
          </w:p>
        </w:tc>
      </w:tr>
      <w:tr w:rsidR="006C2A4E" w:rsidRPr="00176A35" w:rsidTr="00DE2F22">
        <w:trPr>
          <w:trHeight w:val="300"/>
        </w:trPr>
        <w:tc>
          <w:tcPr>
            <w:tcW w:w="8640" w:type="dxa"/>
            <w:gridSpan w:val="3"/>
            <w:noWrap/>
            <w:vAlign w:val="bottom"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b/>
                <w:bCs/>
                <w:iCs/>
              </w:rPr>
            </w:pPr>
          </w:p>
          <w:p w:rsidR="006C2A4E" w:rsidRPr="00BA5F1A" w:rsidRDefault="006C2A4E" w:rsidP="00DE2F22">
            <w:pPr>
              <w:rPr>
                <w:rFonts w:ascii="Calibri" w:eastAsia="Calibri" w:hAnsi="Calibri" w:cs="Arial"/>
                <w:b/>
                <w:bCs/>
                <w:iCs/>
                <w:shd w:val="clear" w:color="auto" w:fill="EAF1DD"/>
              </w:rPr>
            </w:pPr>
            <w:r w:rsidRPr="00176A35">
              <w:rPr>
                <w:rFonts w:ascii="Calibri" w:eastAsia="Calibri" w:hAnsi="Calibri" w:cs="Arial"/>
                <w:b/>
                <w:bCs/>
                <w:iCs/>
                <w:shd w:val="clear" w:color="auto" w:fill="EAF1DD"/>
              </w:rPr>
              <w:t xml:space="preserve">GLAVA </w:t>
            </w:r>
            <w:r>
              <w:rPr>
                <w:rFonts w:ascii="Calibri" w:eastAsia="Calibri" w:hAnsi="Calibri" w:cs="Arial"/>
                <w:b/>
                <w:bCs/>
                <w:iCs/>
                <w:shd w:val="clear" w:color="auto" w:fill="EAF1DD"/>
              </w:rPr>
              <w:t>10401</w:t>
            </w:r>
            <w:r w:rsidRPr="00176A35">
              <w:rPr>
                <w:rFonts w:ascii="Calibri" w:eastAsia="Calibri" w:hAnsi="Calibri" w:cs="Arial"/>
                <w:b/>
                <w:bCs/>
                <w:iCs/>
                <w:shd w:val="clear" w:color="auto" w:fill="EAF1DD"/>
              </w:rPr>
              <w:t>.</w:t>
            </w:r>
            <w:r>
              <w:rPr>
                <w:rFonts w:ascii="Calibri" w:eastAsia="Calibri" w:hAnsi="Calibri" w:cs="Arial"/>
                <w:b/>
                <w:bCs/>
                <w:iCs/>
                <w:shd w:val="clear" w:color="auto" w:fill="EAF1DD"/>
              </w:rPr>
              <w:t xml:space="preserve"> UPRAVNI ODJEL ZA </w:t>
            </w:r>
            <w:r w:rsidRPr="00176A35">
              <w:rPr>
                <w:rFonts w:ascii="Calibri" w:eastAsia="Calibri" w:hAnsi="Calibri" w:cs="Arial"/>
                <w:b/>
                <w:bCs/>
                <w:iCs/>
                <w:shd w:val="clear" w:color="auto" w:fill="EAF1DD"/>
              </w:rPr>
              <w:t>PROSTORNO UREĐENJE</w:t>
            </w:r>
            <w:r>
              <w:rPr>
                <w:rFonts w:ascii="Calibri" w:eastAsia="Calibri" w:hAnsi="Calibri" w:cs="Arial"/>
                <w:b/>
                <w:bCs/>
                <w:iCs/>
                <w:shd w:val="clear" w:color="auto" w:fill="EAF1DD"/>
              </w:rPr>
              <w:t xml:space="preserve"> I GRADNJU</w:t>
            </w:r>
          </w:p>
        </w:tc>
      </w:tr>
      <w:tr w:rsidR="006C2A4E" w:rsidRPr="00176A35" w:rsidTr="00DE2F22">
        <w:trPr>
          <w:trHeight w:val="300"/>
        </w:trPr>
        <w:tc>
          <w:tcPr>
            <w:tcW w:w="8640" w:type="dxa"/>
            <w:gridSpan w:val="3"/>
            <w:noWrap/>
            <w:vAlign w:val="bottom"/>
            <w:hideMark/>
          </w:tcPr>
          <w:p w:rsidR="006C2A4E" w:rsidRPr="00176A35" w:rsidRDefault="006C2A4E" w:rsidP="00DE2F22">
            <w:pPr>
              <w:rPr>
                <w:rFonts w:ascii="Calibri" w:hAnsi="Calibri"/>
                <w:lang w:eastAsia="hr-HR"/>
              </w:rPr>
            </w:pPr>
          </w:p>
        </w:tc>
      </w:tr>
      <w:tr w:rsidR="006C2A4E" w:rsidRPr="00176A35" w:rsidTr="00DE2F22">
        <w:trPr>
          <w:trHeight w:val="255"/>
        </w:trPr>
        <w:tc>
          <w:tcPr>
            <w:tcW w:w="8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b/>
                <w:iCs/>
              </w:rPr>
            </w:pPr>
            <w:r w:rsidRPr="007C1659">
              <w:rPr>
                <w:rFonts w:ascii="Calibri" w:eastAsia="Calibri" w:hAnsi="Calibri" w:cs="Arial"/>
                <w:b/>
                <w:iCs/>
                <w:highlight w:val="red"/>
              </w:rPr>
              <w:t>Program 1400 - Program građenja</w:t>
            </w:r>
          </w:p>
        </w:tc>
      </w:tr>
      <w:tr w:rsidR="006C2A4E" w:rsidRPr="00176A35" w:rsidTr="00DE2F22">
        <w:trPr>
          <w:trHeight w:val="25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C2A4E" w:rsidRPr="001C3675" w:rsidRDefault="006C2A4E" w:rsidP="00DE2F22">
            <w:pPr>
              <w:rPr>
                <w:rFonts w:ascii="Calibri" w:eastAsia="Calibri" w:hAnsi="Calibri" w:cs="Arial"/>
                <w:b/>
                <w:iCs/>
                <w:highlight w:val="yellow"/>
              </w:rPr>
            </w:pPr>
            <w:r w:rsidRPr="001C3675">
              <w:rPr>
                <w:rFonts w:ascii="Calibri" w:eastAsia="Calibri" w:hAnsi="Calibri" w:cs="Arial"/>
                <w:b/>
                <w:iCs/>
                <w:highlight w:val="yellow"/>
              </w:rPr>
              <w:t xml:space="preserve">Aktivnost - </w:t>
            </w:r>
            <w:r>
              <w:rPr>
                <w:rFonts w:ascii="Calibri" w:eastAsia="Calibri" w:hAnsi="Calibri" w:cs="Arial"/>
                <w:b/>
                <w:iCs/>
                <w:highlight w:val="yellow"/>
              </w:rPr>
              <w:t>A</w:t>
            </w:r>
            <w:r w:rsidRPr="001C3675">
              <w:rPr>
                <w:rFonts w:ascii="Calibri" w:eastAsia="Calibri" w:hAnsi="Calibri" w:cs="Arial"/>
                <w:b/>
                <w:iCs/>
                <w:highlight w:val="yellow"/>
              </w:rPr>
              <w:t>140001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C2A4E" w:rsidRPr="001C3675" w:rsidRDefault="006C2A4E" w:rsidP="00DE2F22">
            <w:pPr>
              <w:rPr>
                <w:rFonts w:ascii="Calibri" w:eastAsia="Calibri" w:hAnsi="Calibri" w:cs="Arial"/>
                <w:b/>
                <w:iCs/>
                <w:highlight w:val="yellow"/>
              </w:rPr>
            </w:pPr>
            <w:r w:rsidRPr="001C3675">
              <w:rPr>
                <w:rFonts w:ascii="Calibri" w:eastAsia="Calibri" w:hAnsi="Calibri" w:cs="Arial"/>
                <w:b/>
                <w:iCs/>
                <w:highlight w:val="yellow"/>
              </w:rPr>
              <w:t>Ostali nespomenuti rashodi-dokumenti građenja</w:t>
            </w:r>
          </w:p>
        </w:tc>
      </w:tr>
      <w:tr w:rsidR="006C2A4E" w:rsidRPr="00176A35" w:rsidTr="00DE2F22">
        <w:trPr>
          <w:trHeight w:val="25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Cilj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redovno obavljanje poslova Odjela</w:t>
            </w:r>
          </w:p>
        </w:tc>
      </w:tr>
      <w:tr w:rsidR="006C2A4E" w:rsidRPr="00176A35" w:rsidTr="00DE2F22">
        <w:trPr>
          <w:trHeight w:val="25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Nositelj aktivnosti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Dubrovačko-neretvanska županija</w:t>
            </w:r>
          </w:p>
        </w:tc>
      </w:tr>
      <w:tr w:rsidR="006C2A4E" w:rsidRPr="00176A35" w:rsidTr="00DE2F22">
        <w:trPr>
          <w:trHeight w:val="25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 xml:space="preserve">Zakonska osnova 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Zakon o prostornom uređenju, Zakon o gradnji</w:t>
            </w:r>
          </w:p>
        </w:tc>
      </w:tr>
      <w:tr w:rsidR="006C2A4E" w:rsidRPr="00176A35" w:rsidTr="00DE2F22">
        <w:trPr>
          <w:trHeight w:val="25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Osigurana sredstva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b/>
                <w:iCs/>
              </w:rPr>
            </w:pPr>
            <w:r>
              <w:rPr>
                <w:rFonts w:ascii="Calibri" w:eastAsia="Calibri" w:hAnsi="Calibri" w:cs="Arial"/>
                <w:b/>
                <w:iCs/>
              </w:rPr>
              <w:t>10.000,00 eura</w:t>
            </w:r>
          </w:p>
        </w:tc>
      </w:tr>
      <w:tr w:rsidR="006C2A4E" w:rsidRPr="00176A35" w:rsidTr="00DE2F22">
        <w:trPr>
          <w:trHeight w:val="25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Realizirano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b/>
                <w:iCs/>
              </w:rPr>
            </w:pPr>
            <w:r>
              <w:rPr>
                <w:rFonts w:ascii="Calibri" w:eastAsia="Calibri" w:hAnsi="Calibri" w:cs="Arial"/>
                <w:b/>
                <w:iCs/>
              </w:rPr>
              <w:t>4.232,12</w:t>
            </w:r>
            <w:r w:rsidRPr="00176A35">
              <w:rPr>
                <w:rFonts w:ascii="Calibri" w:eastAsia="Calibri" w:hAnsi="Calibri" w:cs="Arial"/>
                <w:b/>
                <w:iCs/>
              </w:rPr>
              <w:t xml:space="preserve">  (</w:t>
            </w:r>
            <w:r>
              <w:rPr>
                <w:rFonts w:ascii="Calibri" w:eastAsia="Calibri" w:hAnsi="Calibri" w:cs="Arial"/>
                <w:b/>
                <w:iCs/>
              </w:rPr>
              <w:t>42,32</w:t>
            </w:r>
            <w:r w:rsidRPr="00176A35">
              <w:rPr>
                <w:rFonts w:ascii="Calibri" w:eastAsia="Calibri" w:hAnsi="Calibri" w:cs="Arial"/>
                <w:b/>
                <w:iCs/>
              </w:rPr>
              <w:t>%</w:t>
            </w:r>
            <w:r>
              <w:rPr>
                <w:rFonts w:ascii="Calibri" w:eastAsia="Calibri" w:hAnsi="Calibri" w:cs="Arial"/>
                <w:b/>
                <w:iCs/>
              </w:rPr>
              <w:t>)</w:t>
            </w:r>
          </w:p>
        </w:tc>
      </w:tr>
      <w:tr w:rsidR="006C2A4E" w:rsidRPr="00176A35" w:rsidTr="00DE2F22">
        <w:trPr>
          <w:trHeight w:val="293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Izvršenje aktivnosti</w:t>
            </w:r>
          </w:p>
        </w:tc>
        <w:tc>
          <w:tcPr>
            <w:tcW w:w="6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7C1659">
              <w:rPr>
                <w:rFonts w:ascii="Calibri" w:eastAsia="Calibri" w:hAnsi="Calibri" w:cs="Arial"/>
                <w:iCs/>
              </w:rPr>
              <w:t>Sredstva su utrošena na podmirivanje posebnih troškova postupaka nastalih prilikom tehničkog pregleda građevina.</w:t>
            </w:r>
          </w:p>
        </w:tc>
      </w:tr>
      <w:tr w:rsidR="006C2A4E" w:rsidRPr="00176A35" w:rsidTr="00DE2F22">
        <w:trPr>
          <w:trHeight w:val="4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</w:p>
        </w:tc>
      </w:tr>
      <w:tr w:rsidR="006C2A4E" w:rsidRPr="00176A35" w:rsidTr="00DE2F22">
        <w:trPr>
          <w:trHeight w:val="4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</w:p>
        </w:tc>
      </w:tr>
      <w:tr w:rsidR="006C2A4E" w:rsidRPr="00176A35" w:rsidTr="00DE2F22">
        <w:trPr>
          <w:trHeight w:val="25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C2A4E" w:rsidRPr="001C3675" w:rsidRDefault="006C2A4E" w:rsidP="00DE2F22">
            <w:pPr>
              <w:rPr>
                <w:rFonts w:ascii="Calibri" w:eastAsia="Calibri" w:hAnsi="Calibri" w:cs="Arial"/>
                <w:b/>
                <w:iCs/>
                <w:highlight w:val="yellow"/>
              </w:rPr>
            </w:pPr>
            <w:r w:rsidRPr="001C3675">
              <w:rPr>
                <w:rFonts w:ascii="Calibri" w:eastAsia="Calibri" w:hAnsi="Calibri" w:cs="Arial"/>
                <w:b/>
                <w:iCs/>
                <w:highlight w:val="yellow"/>
              </w:rPr>
              <w:t>Aktivnost -</w:t>
            </w:r>
            <w:r>
              <w:rPr>
                <w:rFonts w:ascii="Calibri" w:eastAsia="Calibri" w:hAnsi="Calibri" w:cs="Arial"/>
                <w:b/>
                <w:iCs/>
                <w:highlight w:val="yellow"/>
              </w:rPr>
              <w:t>A</w:t>
            </w:r>
            <w:r w:rsidRPr="001C3675">
              <w:rPr>
                <w:rFonts w:ascii="Calibri" w:eastAsia="Calibri" w:hAnsi="Calibri" w:cs="Arial"/>
                <w:b/>
                <w:iCs/>
                <w:highlight w:val="yellow"/>
              </w:rPr>
              <w:t>140002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C2A4E" w:rsidRPr="001C3675" w:rsidRDefault="006C2A4E" w:rsidP="00DE2F22">
            <w:pPr>
              <w:rPr>
                <w:rFonts w:ascii="Calibri" w:eastAsia="Calibri" w:hAnsi="Calibri" w:cs="Arial"/>
                <w:b/>
                <w:iCs/>
                <w:highlight w:val="yellow"/>
              </w:rPr>
            </w:pPr>
            <w:r w:rsidRPr="001C3675">
              <w:rPr>
                <w:rFonts w:ascii="Calibri" w:eastAsia="Calibri" w:hAnsi="Calibri" w:cs="Arial"/>
                <w:b/>
                <w:iCs/>
                <w:highlight w:val="yellow"/>
              </w:rPr>
              <w:t>Ozakonjenje bespravno izgrađenih zgrada</w:t>
            </w:r>
          </w:p>
        </w:tc>
      </w:tr>
      <w:tr w:rsidR="006C2A4E" w:rsidRPr="00176A35" w:rsidTr="00DE2F22">
        <w:trPr>
          <w:trHeight w:val="25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Cilj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A4E" w:rsidRPr="00176BE2" w:rsidRDefault="006C2A4E" w:rsidP="00DE2F22">
            <w:pPr>
              <w:jc w:val="both"/>
              <w:rPr>
                <w:rFonts w:ascii="Calibri" w:eastAsia="Calibri" w:hAnsi="Calibri" w:cs="Arial"/>
                <w:iCs/>
              </w:rPr>
            </w:pPr>
            <w:r w:rsidRPr="00176BE2">
              <w:rPr>
                <w:rFonts w:ascii="Calibri" w:eastAsia="Calibri" w:hAnsi="Calibri" w:cs="Arial"/>
                <w:iCs/>
              </w:rPr>
              <w:t>sanacija nezakonite gradnje</w:t>
            </w:r>
          </w:p>
        </w:tc>
      </w:tr>
      <w:tr w:rsidR="006C2A4E" w:rsidRPr="00176A35" w:rsidTr="00DE2F22">
        <w:trPr>
          <w:trHeight w:val="25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Nositelj aktivnosti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2A4E" w:rsidRPr="00176BE2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176BE2">
              <w:rPr>
                <w:rFonts w:ascii="Calibri" w:eastAsia="Calibri" w:hAnsi="Calibri" w:cs="Arial"/>
                <w:iCs/>
              </w:rPr>
              <w:t>Dubrovačko-neretvanska županija</w:t>
            </w:r>
          </w:p>
        </w:tc>
      </w:tr>
      <w:tr w:rsidR="006C2A4E" w:rsidRPr="00176A35" w:rsidTr="00DE2F22">
        <w:trPr>
          <w:trHeight w:val="25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 xml:space="preserve">Zakonska osnova 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A4E" w:rsidRPr="00176BE2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176BE2">
              <w:rPr>
                <w:rFonts w:ascii="Calibri" w:eastAsia="Calibri" w:hAnsi="Calibri" w:cs="Arial"/>
                <w:iCs/>
              </w:rPr>
              <w:t>Zakon o postupanju s nezakonito izgrađenim zgradama (N.N. 86/12, 143/13, 65/17, 14/19)</w:t>
            </w:r>
          </w:p>
        </w:tc>
      </w:tr>
      <w:tr w:rsidR="006C2A4E" w:rsidRPr="00176A35" w:rsidTr="00DE2F22">
        <w:trPr>
          <w:trHeight w:val="25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Osigurana sredstva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2A4E" w:rsidRPr="00176BE2" w:rsidRDefault="006C2A4E" w:rsidP="00DE2F22">
            <w:pPr>
              <w:rPr>
                <w:rFonts w:ascii="Calibri" w:eastAsia="Calibri" w:hAnsi="Calibri" w:cs="Arial"/>
                <w:b/>
                <w:iCs/>
              </w:rPr>
            </w:pPr>
            <w:r>
              <w:rPr>
                <w:rFonts w:ascii="Calibri" w:eastAsia="Calibri" w:hAnsi="Calibri" w:cs="Arial"/>
                <w:b/>
                <w:iCs/>
              </w:rPr>
              <w:t>75.000,00</w:t>
            </w:r>
            <w:r w:rsidRPr="00176BE2">
              <w:rPr>
                <w:rFonts w:ascii="Calibri" w:eastAsia="Calibri" w:hAnsi="Calibri" w:cs="Arial"/>
                <w:b/>
                <w:iCs/>
              </w:rPr>
              <w:t xml:space="preserve"> eura</w:t>
            </w:r>
          </w:p>
        </w:tc>
      </w:tr>
      <w:tr w:rsidR="006C2A4E" w:rsidRPr="00176A35" w:rsidTr="00DE2F22">
        <w:trPr>
          <w:trHeight w:val="25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>
              <w:rPr>
                <w:rFonts w:ascii="Calibri" w:eastAsia="Calibri" w:hAnsi="Calibri" w:cs="Arial"/>
                <w:iCs/>
              </w:rPr>
              <w:t>Realizirano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2A4E" w:rsidRPr="00176BE2" w:rsidRDefault="006C2A4E" w:rsidP="00DE2F22">
            <w:pPr>
              <w:rPr>
                <w:rFonts w:ascii="Calibri" w:eastAsia="Calibri" w:hAnsi="Calibri" w:cs="Arial"/>
                <w:b/>
                <w:iCs/>
              </w:rPr>
            </w:pPr>
            <w:r>
              <w:rPr>
                <w:rFonts w:ascii="Calibri" w:eastAsia="Calibri" w:hAnsi="Calibri" w:cs="Arial"/>
                <w:b/>
                <w:iCs/>
              </w:rPr>
              <w:t>2.515,00</w:t>
            </w:r>
            <w:r w:rsidRPr="00176BE2">
              <w:rPr>
                <w:rFonts w:ascii="Calibri" w:eastAsia="Calibri" w:hAnsi="Calibri" w:cs="Arial"/>
                <w:b/>
                <w:iCs/>
              </w:rPr>
              <w:t xml:space="preserve"> ( </w:t>
            </w:r>
            <w:r>
              <w:rPr>
                <w:rFonts w:ascii="Calibri" w:eastAsia="Calibri" w:hAnsi="Calibri" w:cs="Arial"/>
                <w:b/>
                <w:iCs/>
              </w:rPr>
              <w:t>3,35</w:t>
            </w:r>
            <w:r w:rsidRPr="00176BE2">
              <w:rPr>
                <w:rFonts w:ascii="Calibri" w:eastAsia="Calibri" w:hAnsi="Calibri" w:cs="Arial"/>
                <w:b/>
                <w:iCs/>
              </w:rPr>
              <w:t>%)</w:t>
            </w:r>
          </w:p>
        </w:tc>
      </w:tr>
      <w:tr w:rsidR="006C2A4E" w:rsidRPr="00176A35" w:rsidTr="00DE2F22">
        <w:trPr>
          <w:trHeight w:val="293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Izvršenje aktivnosti</w:t>
            </w:r>
          </w:p>
        </w:tc>
        <w:tc>
          <w:tcPr>
            <w:tcW w:w="6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A4E" w:rsidRPr="000F756D" w:rsidRDefault="006C2A4E" w:rsidP="00DE2F22">
            <w:pPr>
              <w:rPr>
                <w:rFonts w:ascii="Calibri" w:eastAsia="Calibri" w:hAnsi="Calibri" w:cs="Arial"/>
                <w:iCs/>
                <w:color w:val="000000" w:themeColor="text1"/>
              </w:rPr>
            </w:pPr>
            <w:r w:rsidRPr="000F756D">
              <w:rPr>
                <w:rFonts w:ascii="Calibri" w:eastAsia="Calibri" w:hAnsi="Calibri" w:cs="Arial"/>
                <w:iCs/>
                <w:color w:val="000000" w:themeColor="text1"/>
              </w:rPr>
              <w:t>Sredstva su utrošena na nabavku fotokopirnog uređaja i uredskog materijala za Ispostavu Vela Luka.</w:t>
            </w:r>
          </w:p>
          <w:p w:rsidR="006C2A4E" w:rsidRPr="003D1A79" w:rsidRDefault="006C2A4E" w:rsidP="00DE2F22">
            <w:pPr>
              <w:rPr>
                <w:rFonts w:ascii="Calibri" w:eastAsia="Calibri" w:hAnsi="Calibri" w:cs="Arial"/>
                <w:iCs/>
                <w:color w:val="FF0000"/>
              </w:rPr>
            </w:pPr>
          </w:p>
        </w:tc>
      </w:tr>
      <w:tr w:rsidR="006C2A4E" w:rsidRPr="00176A35" w:rsidTr="00DE2F22">
        <w:trPr>
          <w:trHeight w:val="4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</w:p>
        </w:tc>
      </w:tr>
      <w:tr w:rsidR="006C2A4E" w:rsidRPr="00176A35" w:rsidTr="00DE2F22">
        <w:trPr>
          <w:trHeight w:val="25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C2A4E" w:rsidRPr="001C3675" w:rsidRDefault="006C2A4E" w:rsidP="00DE2F22">
            <w:pPr>
              <w:rPr>
                <w:rFonts w:ascii="Calibri" w:eastAsia="Calibri" w:hAnsi="Calibri" w:cs="Arial"/>
                <w:b/>
                <w:iCs/>
                <w:highlight w:val="yellow"/>
              </w:rPr>
            </w:pPr>
            <w:r w:rsidRPr="001C3675">
              <w:rPr>
                <w:rFonts w:ascii="Calibri" w:eastAsia="Calibri" w:hAnsi="Calibri" w:cs="Arial"/>
                <w:b/>
                <w:iCs/>
                <w:highlight w:val="yellow"/>
              </w:rPr>
              <w:t xml:space="preserve">Aktivnost - </w:t>
            </w:r>
            <w:r>
              <w:rPr>
                <w:rFonts w:ascii="Calibri" w:eastAsia="Calibri" w:hAnsi="Calibri" w:cs="Arial"/>
                <w:b/>
                <w:iCs/>
                <w:highlight w:val="yellow"/>
              </w:rPr>
              <w:t>A</w:t>
            </w:r>
            <w:r w:rsidRPr="001C3675">
              <w:rPr>
                <w:rFonts w:ascii="Calibri" w:eastAsia="Calibri" w:hAnsi="Calibri" w:cs="Arial"/>
                <w:b/>
                <w:iCs/>
                <w:highlight w:val="yellow"/>
              </w:rPr>
              <w:t>140003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C2A4E" w:rsidRPr="001C3675" w:rsidRDefault="006C2A4E" w:rsidP="00DE2F22">
            <w:pPr>
              <w:rPr>
                <w:rFonts w:ascii="Calibri" w:eastAsia="Calibri" w:hAnsi="Calibri" w:cs="Arial"/>
                <w:b/>
                <w:iCs/>
                <w:highlight w:val="yellow"/>
              </w:rPr>
            </w:pPr>
            <w:r w:rsidRPr="001C3675">
              <w:rPr>
                <w:rFonts w:ascii="Calibri" w:eastAsia="Calibri" w:hAnsi="Calibri" w:cs="Arial"/>
                <w:b/>
                <w:iCs/>
                <w:highlight w:val="yellow"/>
              </w:rPr>
              <w:t>Procjena vrijednosti nekretnina</w:t>
            </w:r>
          </w:p>
        </w:tc>
      </w:tr>
      <w:tr w:rsidR="006C2A4E" w:rsidRPr="00176A35" w:rsidTr="00DE2F22">
        <w:trPr>
          <w:trHeight w:val="25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Cilj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>
              <w:rPr>
                <w:rFonts w:ascii="Calibri" w:eastAsia="Calibri" w:hAnsi="Calibri" w:cs="Arial"/>
                <w:iCs/>
              </w:rPr>
              <w:t>reguliranje načina</w:t>
            </w:r>
            <w:r w:rsidRPr="00176A35">
              <w:rPr>
                <w:rFonts w:ascii="Calibri" w:eastAsia="Calibri" w:hAnsi="Calibri" w:cs="Arial"/>
                <w:iCs/>
              </w:rPr>
              <w:t xml:space="preserve"> procijene vrijednosti nekretnina </w:t>
            </w:r>
          </w:p>
        </w:tc>
      </w:tr>
      <w:tr w:rsidR="006C2A4E" w:rsidRPr="00176A35" w:rsidTr="00DE2F22">
        <w:trPr>
          <w:trHeight w:val="25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Nositelj aktivnosti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Dubrovačko-neretvanska županija</w:t>
            </w:r>
          </w:p>
        </w:tc>
      </w:tr>
      <w:tr w:rsidR="006C2A4E" w:rsidRPr="00176A35" w:rsidTr="00DE2F22">
        <w:trPr>
          <w:trHeight w:val="25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 xml:space="preserve">Zakonska osnova 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Zakon o procijeni vrijednosti nekretnina (N.N. 78/15)</w:t>
            </w:r>
          </w:p>
        </w:tc>
      </w:tr>
      <w:tr w:rsidR="006C2A4E" w:rsidRPr="00176A35" w:rsidTr="00DE2F22">
        <w:trPr>
          <w:trHeight w:val="25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Osigurana sredstva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b/>
                <w:iCs/>
              </w:rPr>
            </w:pPr>
            <w:r>
              <w:rPr>
                <w:rFonts w:ascii="Calibri" w:eastAsia="Calibri" w:hAnsi="Calibri" w:cs="Arial"/>
                <w:b/>
                <w:iCs/>
              </w:rPr>
              <w:t>2.700,00 eura</w:t>
            </w:r>
          </w:p>
        </w:tc>
      </w:tr>
      <w:tr w:rsidR="006C2A4E" w:rsidRPr="00176A35" w:rsidTr="00DE2F22">
        <w:trPr>
          <w:trHeight w:val="25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Realizirano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b/>
                <w:iCs/>
              </w:rPr>
            </w:pPr>
            <w:r w:rsidRPr="00176A35">
              <w:rPr>
                <w:rFonts w:ascii="Calibri" w:eastAsia="Calibri" w:hAnsi="Calibri" w:cs="Arial"/>
                <w:b/>
                <w:iCs/>
              </w:rPr>
              <w:t>0,00  (0%</w:t>
            </w:r>
            <w:r>
              <w:rPr>
                <w:rFonts w:ascii="Calibri" w:eastAsia="Calibri" w:hAnsi="Calibri" w:cs="Arial"/>
                <w:b/>
                <w:iCs/>
              </w:rPr>
              <w:t>)</w:t>
            </w:r>
          </w:p>
        </w:tc>
      </w:tr>
      <w:tr w:rsidR="006C2A4E" w:rsidRPr="00176A35" w:rsidTr="00DE2F22">
        <w:trPr>
          <w:trHeight w:val="293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Izvršenje aktivnosti</w:t>
            </w:r>
          </w:p>
        </w:tc>
        <w:tc>
          <w:tcPr>
            <w:tcW w:w="6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C2A4E" w:rsidRPr="007C1659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7C1659">
              <w:rPr>
                <w:rFonts w:ascii="Calibri" w:eastAsia="Calibri" w:hAnsi="Calibri" w:cs="Arial"/>
                <w:iCs/>
              </w:rPr>
              <w:t xml:space="preserve">Sredstva su planirana za potrebe troškova procjeniteljskog povjerenstva, te ostalih troškova u svezi prikupljanja podataka </w:t>
            </w:r>
            <w:r>
              <w:rPr>
                <w:rFonts w:ascii="Calibri" w:eastAsia="Calibri" w:hAnsi="Calibri" w:cs="Arial"/>
                <w:iCs/>
              </w:rPr>
              <w:t xml:space="preserve">i </w:t>
            </w:r>
            <w:r w:rsidRPr="007C1659">
              <w:rPr>
                <w:rFonts w:ascii="Calibri" w:eastAsia="Calibri" w:hAnsi="Calibri" w:cs="Arial"/>
                <w:iCs/>
              </w:rPr>
              <w:t>uspostave zbirke kupoprodajnih ci</w:t>
            </w:r>
            <w:r>
              <w:rPr>
                <w:rFonts w:ascii="Calibri" w:eastAsia="Calibri" w:hAnsi="Calibri" w:cs="Arial"/>
                <w:iCs/>
              </w:rPr>
              <w:t>jena. Tijekom prve polovice 2025</w:t>
            </w:r>
            <w:r w:rsidRPr="007C1659">
              <w:rPr>
                <w:rFonts w:ascii="Calibri" w:eastAsia="Calibri" w:hAnsi="Calibri" w:cs="Arial"/>
                <w:iCs/>
              </w:rPr>
              <w:t xml:space="preserve">. godine,  </w:t>
            </w:r>
            <w:r>
              <w:rPr>
                <w:rFonts w:ascii="Calibri" w:eastAsia="Calibri" w:hAnsi="Calibri" w:cs="Arial"/>
                <w:iCs/>
              </w:rPr>
              <w:t>održano</w:t>
            </w:r>
            <w:r w:rsidRPr="007C1659">
              <w:rPr>
                <w:rFonts w:ascii="Calibri" w:eastAsia="Calibri" w:hAnsi="Calibri" w:cs="Arial"/>
                <w:iCs/>
              </w:rPr>
              <w:t xml:space="preserve"> </w:t>
            </w:r>
            <w:r>
              <w:rPr>
                <w:rFonts w:ascii="Calibri" w:eastAsia="Calibri" w:hAnsi="Calibri" w:cs="Arial"/>
                <w:iCs/>
              </w:rPr>
              <w:t>je</w:t>
            </w:r>
            <w:r w:rsidRPr="007C1659">
              <w:rPr>
                <w:rFonts w:ascii="Calibri" w:eastAsia="Calibri" w:hAnsi="Calibri" w:cs="Arial"/>
                <w:iCs/>
              </w:rPr>
              <w:t xml:space="preserve"> </w:t>
            </w:r>
            <w:r>
              <w:rPr>
                <w:rFonts w:ascii="Calibri" w:eastAsia="Calibri" w:hAnsi="Calibri" w:cs="Arial"/>
                <w:iCs/>
              </w:rPr>
              <w:t>ukupno pet sjednica</w:t>
            </w:r>
            <w:r w:rsidRPr="007C1659">
              <w:rPr>
                <w:rFonts w:ascii="Calibri" w:eastAsia="Calibri" w:hAnsi="Calibri" w:cs="Arial"/>
                <w:iCs/>
              </w:rPr>
              <w:t xml:space="preserve"> procjeniteljskog </w:t>
            </w:r>
          </w:p>
          <w:p w:rsidR="006C2A4E" w:rsidRPr="007C1659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7C1659">
              <w:rPr>
                <w:rFonts w:ascii="Calibri" w:eastAsia="Calibri" w:hAnsi="Calibri" w:cs="Arial"/>
                <w:iCs/>
              </w:rPr>
              <w:lastRenderedPageBreak/>
              <w:t>povjerenstva, a troškovi nastali održavanjem tih sjednica podmiriti će se tijekom tekuće godine.</w:t>
            </w:r>
          </w:p>
        </w:tc>
      </w:tr>
      <w:tr w:rsidR="006C2A4E" w:rsidRPr="00176A35" w:rsidTr="00DE2F22">
        <w:trPr>
          <w:trHeight w:val="4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</w:p>
        </w:tc>
      </w:tr>
      <w:tr w:rsidR="006C2A4E" w:rsidRPr="00176A35" w:rsidTr="00DE2F22">
        <w:trPr>
          <w:trHeight w:val="25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C2A4E" w:rsidRPr="001C3675" w:rsidRDefault="006C2A4E" w:rsidP="00DE2F22">
            <w:pPr>
              <w:rPr>
                <w:rFonts w:ascii="Calibri" w:eastAsia="Calibri" w:hAnsi="Calibri" w:cs="Arial"/>
                <w:b/>
                <w:iCs/>
                <w:highlight w:val="yellow"/>
              </w:rPr>
            </w:pPr>
            <w:r w:rsidRPr="001C3675">
              <w:rPr>
                <w:rFonts w:ascii="Calibri" w:eastAsia="Calibri" w:hAnsi="Calibri" w:cs="Arial"/>
                <w:b/>
                <w:iCs/>
                <w:highlight w:val="yellow"/>
              </w:rPr>
              <w:t xml:space="preserve">Kapitalni projekt – </w:t>
            </w:r>
            <w:r>
              <w:rPr>
                <w:rFonts w:ascii="Calibri" w:eastAsia="Calibri" w:hAnsi="Calibri" w:cs="Arial"/>
                <w:b/>
                <w:iCs/>
                <w:highlight w:val="yellow"/>
              </w:rPr>
              <w:t>K</w:t>
            </w:r>
            <w:r w:rsidRPr="001C3675">
              <w:rPr>
                <w:rFonts w:ascii="Calibri" w:eastAsia="Calibri" w:hAnsi="Calibri" w:cs="Arial"/>
                <w:b/>
                <w:iCs/>
                <w:highlight w:val="yellow"/>
              </w:rPr>
              <w:t>140004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C2A4E" w:rsidRPr="001C3675" w:rsidRDefault="006C2A4E" w:rsidP="00DE2F22">
            <w:pPr>
              <w:rPr>
                <w:rFonts w:ascii="Calibri" w:eastAsia="Calibri" w:hAnsi="Calibri" w:cs="Arial"/>
                <w:b/>
                <w:iCs/>
                <w:highlight w:val="yellow"/>
              </w:rPr>
            </w:pPr>
            <w:r w:rsidRPr="001C3675">
              <w:rPr>
                <w:rFonts w:ascii="Calibri" w:eastAsia="Calibri" w:hAnsi="Calibri" w:cs="Arial"/>
                <w:b/>
                <w:iCs/>
                <w:highlight w:val="yellow"/>
              </w:rPr>
              <w:t>Razvoj GIS sustava</w:t>
            </w:r>
          </w:p>
        </w:tc>
      </w:tr>
      <w:tr w:rsidR="006C2A4E" w:rsidRPr="00176A35" w:rsidTr="00DE2F22">
        <w:trPr>
          <w:trHeight w:val="25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Cilj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efikasnija analiza  zahtjeva korisnika, daljnji razvoj sustava i baza podataka, razvoj GIS aplikacija, prostorne analize, vizualizacije.</w:t>
            </w:r>
          </w:p>
        </w:tc>
      </w:tr>
      <w:tr w:rsidR="006C2A4E" w:rsidRPr="00176A35" w:rsidTr="00DE2F22">
        <w:trPr>
          <w:trHeight w:val="25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Nositelj aktivnosti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proofErr w:type="spellStart"/>
            <w:r w:rsidRPr="00176A35">
              <w:rPr>
                <w:rFonts w:ascii="Calibri" w:eastAsia="Calibri" w:hAnsi="Calibri" w:cs="Arial"/>
                <w:iCs/>
              </w:rPr>
              <w:t>Gdi</w:t>
            </w:r>
            <w:proofErr w:type="spellEnd"/>
            <w:r w:rsidRPr="00176A35">
              <w:rPr>
                <w:rFonts w:ascii="Calibri" w:eastAsia="Calibri" w:hAnsi="Calibri" w:cs="Arial"/>
                <w:iCs/>
              </w:rPr>
              <w:t xml:space="preserve"> GISDATA d.o.o. temeljem ugovora o javnoj nabavi</w:t>
            </w:r>
          </w:p>
        </w:tc>
      </w:tr>
      <w:tr w:rsidR="006C2A4E" w:rsidRPr="00176A35" w:rsidTr="00DE2F22">
        <w:trPr>
          <w:trHeight w:val="25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Osigurana sredstva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b/>
                <w:iCs/>
              </w:rPr>
            </w:pPr>
            <w:r>
              <w:rPr>
                <w:rFonts w:ascii="Calibri" w:eastAsia="Calibri" w:hAnsi="Calibri" w:cs="Arial"/>
                <w:b/>
                <w:iCs/>
              </w:rPr>
              <w:t>64.500,00 eura</w:t>
            </w:r>
          </w:p>
        </w:tc>
      </w:tr>
      <w:tr w:rsidR="006C2A4E" w:rsidRPr="00176A35" w:rsidTr="00DE2F22">
        <w:trPr>
          <w:trHeight w:val="25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proofErr w:type="spellStart"/>
            <w:r w:rsidRPr="00176A35">
              <w:rPr>
                <w:rFonts w:ascii="Calibri" w:eastAsia="Calibri" w:hAnsi="Calibri" w:cs="Arial"/>
                <w:iCs/>
              </w:rPr>
              <w:t>Realizirno</w:t>
            </w:r>
            <w:proofErr w:type="spellEnd"/>
          </w:p>
        </w:tc>
        <w:tc>
          <w:tcPr>
            <w:tcW w:w="6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b/>
                <w:iCs/>
              </w:rPr>
            </w:pPr>
            <w:r>
              <w:rPr>
                <w:rFonts w:ascii="Calibri" w:eastAsia="Calibri" w:hAnsi="Calibri" w:cs="Arial"/>
                <w:b/>
                <w:iCs/>
              </w:rPr>
              <w:t>17.813,10 (27,62</w:t>
            </w:r>
            <w:r w:rsidRPr="00176A35">
              <w:rPr>
                <w:rFonts w:ascii="Calibri" w:eastAsia="Calibri" w:hAnsi="Calibri" w:cs="Arial"/>
                <w:b/>
                <w:iCs/>
              </w:rPr>
              <w:t>%)</w:t>
            </w:r>
          </w:p>
        </w:tc>
      </w:tr>
      <w:tr w:rsidR="006C2A4E" w:rsidRPr="00176A35" w:rsidTr="00DE2F22">
        <w:trPr>
          <w:trHeight w:val="293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Izvršenje aktivnosti</w:t>
            </w:r>
          </w:p>
        </w:tc>
        <w:tc>
          <w:tcPr>
            <w:tcW w:w="6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C2A4E" w:rsidRPr="00F62C94" w:rsidRDefault="006C2A4E" w:rsidP="00DE2F22">
            <w:pPr>
              <w:rPr>
                <w:rFonts w:ascii="Calibri" w:eastAsia="Calibri" w:hAnsi="Calibri" w:cs="Arial"/>
                <w:iCs/>
                <w:highlight w:val="yellow"/>
              </w:rPr>
            </w:pPr>
            <w:r w:rsidRPr="00CD209F">
              <w:rPr>
                <w:rFonts w:ascii="Calibri" w:eastAsia="Calibri" w:hAnsi="Calibri" w:cs="Arial"/>
                <w:iCs/>
              </w:rPr>
              <w:t xml:space="preserve">sukladno Ugovoru o javnoj nabavi za usluge održavanja GIS sustava </w:t>
            </w:r>
          </w:p>
        </w:tc>
      </w:tr>
      <w:tr w:rsidR="006C2A4E" w:rsidRPr="00176A35" w:rsidTr="00DE2F22">
        <w:trPr>
          <w:trHeight w:val="4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</w:p>
        </w:tc>
      </w:tr>
      <w:tr w:rsidR="006C2A4E" w:rsidRPr="00176A35" w:rsidTr="00DE2F22">
        <w:trPr>
          <w:trHeight w:val="255"/>
        </w:trPr>
        <w:tc>
          <w:tcPr>
            <w:tcW w:w="8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</w:p>
          <w:p w:rsidR="006C2A4E" w:rsidRPr="00176A35" w:rsidRDefault="006C2A4E" w:rsidP="00DE2F22">
            <w:pPr>
              <w:rPr>
                <w:rFonts w:ascii="Calibri" w:eastAsia="Calibri" w:hAnsi="Calibri" w:cs="Arial"/>
                <w:b/>
                <w:iCs/>
              </w:rPr>
            </w:pPr>
            <w:r w:rsidRPr="007C1659">
              <w:rPr>
                <w:rFonts w:ascii="Calibri" w:eastAsia="Calibri" w:hAnsi="Calibri" w:cs="Arial"/>
                <w:b/>
                <w:iCs/>
                <w:highlight w:val="red"/>
              </w:rPr>
              <w:t>Program 1401 - Program prostornog planiranja</w:t>
            </w:r>
          </w:p>
        </w:tc>
      </w:tr>
      <w:tr w:rsidR="006C2A4E" w:rsidRPr="00176A35" w:rsidTr="00DE2F22">
        <w:trPr>
          <w:trHeight w:val="255"/>
        </w:trPr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b/>
                <w:iCs/>
              </w:rPr>
            </w:pPr>
            <w:r w:rsidRPr="007C1659">
              <w:rPr>
                <w:rFonts w:ascii="Calibri" w:eastAsia="Calibri" w:hAnsi="Calibri" w:cs="Arial"/>
                <w:b/>
                <w:iCs/>
                <w:highlight w:val="yellow"/>
              </w:rPr>
              <w:t xml:space="preserve">Aktivnost - </w:t>
            </w:r>
            <w:r>
              <w:rPr>
                <w:rFonts w:ascii="Calibri" w:eastAsia="Calibri" w:hAnsi="Calibri" w:cs="Arial"/>
                <w:b/>
                <w:iCs/>
                <w:highlight w:val="yellow"/>
              </w:rPr>
              <w:t>K</w:t>
            </w:r>
            <w:r w:rsidRPr="007C1659">
              <w:rPr>
                <w:rFonts w:ascii="Calibri" w:eastAsia="Calibri" w:hAnsi="Calibri" w:cs="Arial"/>
                <w:b/>
                <w:iCs/>
                <w:highlight w:val="yellow"/>
              </w:rPr>
              <w:t>140101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b/>
                <w:iCs/>
              </w:rPr>
            </w:pPr>
            <w:r w:rsidRPr="00AC1794">
              <w:rPr>
                <w:rFonts w:ascii="Calibri" w:eastAsia="Calibri" w:hAnsi="Calibri" w:cs="Arial"/>
                <w:b/>
                <w:iCs/>
                <w:highlight w:val="yellow"/>
              </w:rPr>
              <w:t>Ostali rashodi-Izmjene i dopune PPDNŽ</w:t>
            </w:r>
          </w:p>
        </w:tc>
      </w:tr>
      <w:tr w:rsidR="006C2A4E" w:rsidRPr="00176A35" w:rsidTr="00DE2F22">
        <w:trPr>
          <w:trHeight w:val="255"/>
        </w:trPr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Cilj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održivo upravljanje prostorom</w:t>
            </w:r>
          </w:p>
        </w:tc>
      </w:tr>
      <w:tr w:rsidR="006C2A4E" w:rsidRPr="00176A35" w:rsidTr="00DE2F22">
        <w:trPr>
          <w:trHeight w:val="255"/>
        </w:trPr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Nositelj aktivnosti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Dubrovačko-neretvanska županija</w:t>
            </w:r>
          </w:p>
        </w:tc>
      </w:tr>
      <w:tr w:rsidR="006C2A4E" w:rsidRPr="00176A35" w:rsidTr="00DE2F22">
        <w:trPr>
          <w:trHeight w:val="255"/>
        </w:trPr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 xml:space="preserve">Zakonska osnova 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Zakon o prostornom uređenju</w:t>
            </w:r>
          </w:p>
        </w:tc>
      </w:tr>
      <w:tr w:rsidR="006C2A4E" w:rsidRPr="00176A35" w:rsidTr="00DE2F22">
        <w:trPr>
          <w:trHeight w:val="255"/>
        </w:trPr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Osigurana sredstva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b/>
                <w:iCs/>
              </w:rPr>
            </w:pPr>
            <w:r>
              <w:rPr>
                <w:rFonts w:ascii="Calibri" w:eastAsia="Calibri" w:hAnsi="Calibri" w:cs="Arial"/>
                <w:b/>
                <w:iCs/>
              </w:rPr>
              <w:t>26.975,00</w:t>
            </w:r>
            <w:r w:rsidRPr="00176A35">
              <w:rPr>
                <w:rFonts w:ascii="Calibri" w:eastAsia="Calibri" w:hAnsi="Calibri" w:cs="Arial"/>
                <w:b/>
                <w:iCs/>
              </w:rPr>
              <w:t xml:space="preserve"> </w:t>
            </w:r>
            <w:r>
              <w:rPr>
                <w:rFonts w:ascii="Calibri" w:eastAsia="Calibri" w:hAnsi="Calibri" w:cs="Arial"/>
                <w:b/>
                <w:iCs/>
              </w:rPr>
              <w:t>eura</w:t>
            </w:r>
          </w:p>
        </w:tc>
      </w:tr>
      <w:tr w:rsidR="006C2A4E" w:rsidRPr="00176A35" w:rsidTr="00DE2F22">
        <w:trPr>
          <w:trHeight w:val="255"/>
        </w:trPr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Realizirano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b/>
                <w:iCs/>
              </w:rPr>
            </w:pPr>
            <w:r w:rsidRPr="00176A35">
              <w:rPr>
                <w:rFonts w:ascii="Calibri" w:eastAsia="Calibri" w:hAnsi="Calibri" w:cs="Arial"/>
                <w:b/>
                <w:iCs/>
              </w:rPr>
              <w:t>0,00 (0%)</w:t>
            </w:r>
          </w:p>
        </w:tc>
      </w:tr>
      <w:tr w:rsidR="006C2A4E" w:rsidRPr="00176A35" w:rsidTr="00DE2F22">
        <w:trPr>
          <w:trHeight w:val="293"/>
        </w:trPr>
        <w:tc>
          <w:tcPr>
            <w:tcW w:w="19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Izvršenje aktivnosti</w:t>
            </w:r>
          </w:p>
        </w:tc>
        <w:tc>
          <w:tcPr>
            <w:tcW w:w="6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C2A4E" w:rsidRPr="007C1659" w:rsidRDefault="006C2A4E" w:rsidP="00DE2F22">
            <w:pPr>
              <w:jc w:val="both"/>
              <w:rPr>
                <w:rFonts w:ascii="Calibri" w:eastAsia="Calibri" w:hAnsi="Calibri" w:cs="Arial"/>
                <w:iCs/>
              </w:rPr>
            </w:pPr>
            <w:r>
              <w:rPr>
                <w:rFonts w:ascii="Calibri" w:eastAsia="Calibri" w:hAnsi="Calibri" w:cs="Arial"/>
                <w:iCs/>
              </w:rPr>
              <w:t>U prvoj polovici 2025</w:t>
            </w:r>
            <w:r w:rsidRPr="007C1659">
              <w:rPr>
                <w:rFonts w:ascii="Calibri" w:eastAsia="Calibri" w:hAnsi="Calibri" w:cs="Arial"/>
                <w:iCs/>
              </w:rPr>
              <w:t xml:space="preserve">. godine nije bilo rashoda vezano uz navedenu aktivnost obzirom da se izmjenama i dopunama PPDNŽ ne može pristupiti dok se ne provede strateška procjena utjecaja na okoliš PP.  </w:t>
            </w:r>
          </w:p>
        </w:tc>
      </w:tr>
      <w:tr w:rsidR="006C2A4E" w:rsidRPr="00176A35" w:rsidTr="00DE2F22">
        <w:trPr>
          <w:trHeight w:val="458"/>
        </w:trPr>
        <w:tc>
          <w:tcPr>
            <w:tcW w:w="19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</w:p>
        </w:tc>
        <w:tc>
          <w:tcPr>
            <w:tcW w:w="6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</w:p>
        </w:tc>
      </w:tr>
      <w:tr w:rsidR="006C2A4E" w:rsidRPr="00176A35" w:rsidTr="00DE2F22">
        <w:trPr>
          <w:trHeight w:val="255"/>
        </w:trPr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C2A4E" w:rsidRPr="001C3675" w:rsidRDefault="006C2A4E" w:rsidP="00DE2F22">
            <w:pPr>
              <w:rPr>
                <w:rFonts w:ascii="Calibri" w:eastAsia="Calibri" w:hAnsi="Calibri" w:cs="Arial"/>
                <w:b/>
                <w:iCs/>
                <w:highlight w:val="yellow"/>
              </w:rPr>
            </w:pPr>
            <w:r w:rsidRPr="001C3675">
              <w:rPr>
                <w:rFonts w:ascii="Calibri" w:eastAsia="Calibri" w:hAnsi="Calibri" w:cs="Arial"/>
                <w:b/>
                <w:iCs/>
                <w:highlight w:val="yellow"/>
              </w:rPr>
              <w:t xml:space="preserve">Aktivnost - </w:t>
            </w:r>
            <w:r>
              <w:rPr>
                <w:rFonts w:ascii="Calibri" w:eastAsia="Calibri" w:hAnsi="Calibri" w:cs="Arial"/>
                <w:b/>
                <w:iCs/>
                <w:highlight w:val="yellow"/>
              </w:rPr>
              <w:t>K</w:t>
            </w:r>
            <w:r w:rsidRPr="001C3675">
              <w:rPr>
                <w:rFonts w:ascii="Calibri" w:eastAsia="Calibri" w:hAnsi="Calibri" w:cs="Arial"/>
                <w:b/>
                <w:iCs/>
                <w:highlight w:val="yellow"/>
              </w:rPr>
              <w:t>140102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C2A4E" w:rsidRPr="001C3675" w:rsidRDefault="006C2A4E" w:rsidP="00DE2F22">
            <w:pPr>
              <w:rPr>
                <w:rFonts w:ascii="Calibri" w:eastAsia="Calibri" w:hAnsi="Calibri" w:cs="Arial"/>
                <w:b/>
                <w:iCs/>
                <w:highlight w:val="yellow"/>
              </w:rPr>
            </w:pPr>
            <w:r w:rsidRPr="001C3675">
              <w:rPr>
                <w:rFonts w:ascii="Calibri" w:eastAsia="Calibri" w:hAnsi="Calibri" w:cs="Arial"/>
                <w:b/>
                <w:iCs/>
                <w:highlight w:val="yellow"/>
              </w:rPr>
              <w:t>Strateška procjena utjecaja na okoliš PP</w:t>
            </w:r>
          </w:p>
        </w:tc>
      </w:tr>
      <w:tr w:rsidR="006C2A4E" w:rsidRPr="00176A35" w:rsidTr="00DE2F22">
        <w:trPr>
          <w:trHeight w:val="255"/>
        </w:trPr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Cilj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održivo upravljanje prostorom</w:t>
            </w:r>
          </w:p>
        </w:tc>
      </w:tr>
      <w:tr w:rsidR="006C2A4E" w:rsidRPr="00176A35" w:rsidTr="00DE2F22">
        <w:trPr>
          <w:trHeight w:val="255"/>
        </w:trPr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Nositelj aktivnosti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Dubrovačko-neretvanska županija</w:t>
            </w:r>
          </w:p>
        </w:tc>
      </w:tr>
      <w:tr w:rsidR="006C2A4E" w:rsidRPr="00176A35" w:rsidTr="00DE2F22">
        <w:trPr>
          <w:trHeight w:val="255"/>
        </w:trPr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 xml:space="preserve">Zakonska osnova 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>
              <w:rPr>
                <w:rFonts w:ascii="Calibri" w:eastAsia="Calibri" w:hAnsi="Calibri" w:cs="Arial"/>
                <w:iCs/>
              </w:rPr>
              <w:t>Zakon o prostornom uređenju, Z</w:t>
            </w:r>
            <w:r w:rsidRPr="00176A35">
              <w:rPr>
                <w:rFonts w:ascii="Calibri" w:eastAsia="Calibri" w:hAnsi="Calibri" w:cs="Arial"/>
                <w:iCs/>
              </w:rPr>
              <w:t>akon o zaštiti okoliša</w:t>
            </w:r>
          </w:p>
        </w:tc>
      </w:tr>
      <w:tr w:rsidR="006C2A4E" w:rsidRPr="00176A35" w:rsidTr="00DE2F22">
        <w:trPr>
          <w:trHeight w:val="255"/>
        </w:trPr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Osigurana sredstva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b/>
                <w:iCs/>
              </w:rPr>
            </w:pPr>
            <w:r>
              <w:rPr>
                <w:rFonts w:ascii="Calibri" w:eastAsia="Calibri" w:hAnsi="Calibri" w:cs="Arial"/>
                <w:b/>
                <w:iCs/>
              </w:rPr>
              <w:t>17.125</w:t>
            </w:r>
            <w:r w:rsidRPr="00176BE2">
              <w:rPr>
                <w:rFonts w:ascii="Calibri" w:eastAsia="Calibri" w:hAnsi="Calibri" w:cs="Arial"/>
                <w:b/>
                <w:iCs/>
              </w:rPr>
              <w:t>,00 eura</w:t>
            </w:r>
          </w:p>
        </w:tc>
      </w:tr>
      <w:tr w:rsidR="006C2A4E" w:rsidRPr="00176A35" w:rsidTr="00DE2F22">
        <w:trPr>
          <w:trHeight w:val="255"/>
        </w:trPr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Realizirano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b/>
                <w:iCs/>
              </w:rPr>
            </w:pPr>
            <w:r>
              <w:rPr>
                <w:rFonts w:ascii="Calibri" w:eastAsia="Calibri" w:hAnsi="Calibri" w:cs="Arial"/>
                <w:b/>
                <w:iCs/>
              </w:rPr>
              <w:t>0,00</w:t>
            </w:r>
            <w:r w:rsidRPr="00176A35">
              <w:rPr>
                <w:rFonts w:ascii="Calibri" w:eastAsia="Calibri" w:hAnsi="Calibri" w:cs="Arial"/>
                <w:b/>
                <w:iCs/>
              </w:rPr>
              <w:t xml:space="preserve"> (</w:t>
            </w:r>
            <w:r>
              <w:rPr>
                <w:rFonts w:ascii="Calibri" w:eastAsia="Calibri" w:hAnsi="Calibri" w:cs="Arial"/>
                <w:b/>
                <w:iCs/>
              </w:rPr>
              <w:t xml:space="preserve"> 0</w:t>
            </w:r>
            <w:r w:rsidRPr="00176A35">
              <w:rPr>
                <w:rFonts w:ascii="Calibri" w:eastAsia="Calibri" w:hAnsi="Calibri" w:cs="Arial"/>
                <w:b/>
                <w:iCs/>
              </w:rPr>
              <w:t>%)</w:t>
            </w:r>
          </w:p>
        </w:tc>
      </w:tr>
      <w:tr w:rsidR="006C2A4E" w:rsidRPr="00176A35" w:rsidTr="00DE2F22">
        <w:trPr>
          <w:trHeight w:val="293"/>
        </w:trPr>
        <w:tc>
          <w:tcPr>
            <w:tcW w:w="19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  <w:r w:rsidRPr="00176A35">
              <w:rPr>
                <w:rFonts w:ascii="Calibri" w:eastAsia="Calibri" w:hAnsi="Calibri" w:cs="Arial"/>
                <w:iCs/>
              </w:rPr>
              <w:t>Izvršenje aktivnosti</w:t>
            </w:r>
          </w:p>
        </w:tc>
        <w:tc>
          <w:tcPr>
            <w:tcW w:w="6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C2A4E" w:rsidRPr="008F66B6" w:rsidRDefault="006C2A4E" w:rsidP="00DE2F22">
            <w:pPr>
              <w:jc w:val="both"/>
              <w:rPr>
                <w:rFonts w:ascii="Calibri" w:eastAsia="Calibri" w:hAnsi="Calibri" w:cs="Arial"/>
                <w:iCs/>
              </w:rPr>
            </w:pPr>
            <w:r w:rsidRPr="008F66B6">
              <w:rPr>
                <w:rFonts w:ascii="Calibri" w:eastAsia="Calibri" w:hAnsi="Calibri" w:cs="Arial"/>
                <w:iCs/>
              </w:rPr>
              <w:t>Sredstva su planirana temeljem Ugovora o nabavi usluge izrade Strateške studije utjecaja CIDPPDNŽ na okoliš, a troškovi vezani za izradu navedene studije očekuju se u drugoj polovici 2025. godine.</w:t>
            </w:r>
          </w:p>
          <w:p w:rsidR="006C2A4E" w:rsidRPr="00410269" w:rsidRDefault="006C2A4E" w:rsidP="00DE2F22">
            <w:pPr>
              <w:jc w:val="both"/>
              <w:rPr>
                <w:rFonts w:ascii="Calibri" w:eastAsia="Calibri" w:hAnsi="Calibri" w:cs="Arial"/>
                <w:iCs/>
                <w:color w:val="FF0000"/>
              </w:rPr>
            </w:pPr>
          </w:p>
        </w:tc>
      </w:tr>
      <w:tr w:rsidR="006C2A4E" w:rsidRPr="00176A35" w:rsidTr="00DE2F22">
        <w:trPr>
          <w:trHeight w:val="495"/>
        </w:trPr>
        <w:tc>
          <w:tcPr>
            <w:tcW w:w="19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</w:p>
        </w:tc>
        <w:tc>
          <w:tcPr>
            <w:tcW w:w="6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A4E" w:rsidRPr="00176A35" w:rsidRDefault="006C2A4E" w:rsidP="00DE2F22">
            <w:pPr>
              <w:rPr>
                <w:rFonts w:ascii="Calibri" w:eastAsia="Calibri" w:hAnsi="Calibri" w:cs="Arial"/>
                <w:iCs/>
              </w:rPr>
            </w:pPr>
          </w:p>
        </w:tc>
      </w:tr>
    </w:tbl>
    <w:p w:rsidR="006C2A4E" w:rsidRPr="00176A35" w:rsidRDefault="006C2A4E" w:rsidP="006C2A4E"/>
    <w:p w:rsidR="006C2A4E" w:rsidRPr="00970493" w:rsidRDefault="006C2A4E" w:rsidP="006C2A4E"/>
    <w:p w:rsidR="00566CC0" w:rsidRDefault="00566CC0"/>
    <w:p w:rsidR="006C2A4E" w:rsidRDefault="006C2A4E"/>
    <w:p w:rsidR="006C2A4E" w:rsidRDefault="006C2A4E"/>
    <w:p w:rsidR="006C2A4E" w:rsidRDefault="006C2A4E"/>
    <w:p w:rsidR="006C2A4E" w:rsidRDefault="006C2A4E"/>
    <w:p w:rsidR="006C2A4E" w:rsidRDefault="006C2A4E"/>
    <w:p w:rsidR="006C2A4E" w:rsidRPr="00443D3B" w:rsidRDefault="006C2A4E" w:rsidP="006C2A4E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443D3B">
        <w:rPr>
          <w:rFonts w:asciiTheme="minorHAnsi" w:hAnsiTheme="minorHAnsi" w:cstheme="minorHAnsi"/>
          <w:b/>
          <w:bCs/>
          <w:sz w:val="22"/>
          <w:szCs w:val="22"/>
        </w:rPr>
        <w:t xml:space="preserve">OBRAZLOŽENJE IZVRŠENJA PRORAČUNA </w:t>
      </w:r>
      <w:r>
        <w:rPr>
          <w:rFonts w:asciiTheme="minorHAnsi" w:hAnsiTheme="minorHAnsi" w:cstheme="minorHAnsi"/>
          <w:b/>
          <w:bCs/>
          <w:sz w:val="22"/>
          <w:szCs w:val="22"/>
        </w:rPr>
        <w:t>01.01.2025. – 30.06. 2025.</w:t>
      </w:r>
    </w:p>
    <w:p w:rsidR="006C2A4E" w:rsidRPr="00443D3B" w:rsidRDefault="006C2A4E" w:rsidP="006C2A4E">
      <w:pPr>
        <w:rPr>
          <w:rFonts w:asciiTheme="minorHAnsi" w:hAnsiTheme="minorHAnsi" w:cstheme="minorHAnsi"/>
          <w:sz w:val="22"/>
          <w:szCs w:val="22"/>
        </w:rPr>
      </w:pPr>
    </w:p>
    <w:p w:rsidR="006C2A4E" w:rsidRPr="00443D3B" w:rsidRDefault="006C2A4E" w:rsidP="006C2A4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640" w:type="dxa"/>
        <w:tblInd w:w="98" w:type="dxa"/>
        <w:tblLook w:val="04A0" w:firstRow="1" w:lastRow="0" w:firstColumn="1" w:lastColumn="0" w:noHBand="0" w:noVBand="1"/>
      </w:tblPr>
      <w:tblGrid>
        <w:gridCol w:w="8640"/>
      </w:tblGrid>
      <w:tr w:rsidR="006C2A4E" w:rsidRPr="00443D3B" w:rsidTr="00DE2F22">
        <w:trPr>
          <w:trHeight w:val="300"/>
        </w:trPr>
        <w:tc>
          <w:tcPr>
            <w:tcW w:w="8640" w:type="dxa"/>
            <w:shd w:val="clear" w:color="auto" w:fill="B6DDE8"/>
            <w:noWrap/>
            <w:vAlign w:val="bottom"/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  <w:t>RAZDJEL 104. UPRAVNI ODJEL ZA PROSTORNO UREĐENJE I GRADNJU</w:t>
            </w:r>
          </w:p>
        </w:tc>
      </w:tr>
      <w:tr w:rsidR="006C2A4E" w:rsidRPr="00443D3B" w:rsidTr="00DE2F22">
        <w:trPr>
          <w:trHeight w:val="300"/>
        </w:trPr>
        <w:tc>
          <w:tcPr>
            <w:tcW w:w="8640" w:type="dxa"/>
            <w:noWrap/>
            <w:vAlign w:val="bottom"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b/>
                <w:bCs/>
                <w:iCs/>
                <w:color w:val="FF0000"/>
                <w:sz w:val="22"/>
                <w:szCs w:val="22"/>
                <w:shd w:val="clear" w:color="auto" w:fill="EAF1DD"/>
              </w:rPr>
            </w:pPr>
          </w:p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b/>
                <w:bCs/>
                <w:iCs/>
                <w:color w:val="FF0000"/>
                <w:sz w:val="22"/>
                <w:szCs w:val="22"/>
                <w:shd w:val="clear" w:color="auto" w:fill="EAF1DD"/>
              </w:rPr>
            </w:pPr>
            <w:r w:rsidRPr="00443D3B">
              <w:rPr>
                <w:rFonts w:asciiTheme="minorHAnsi" w:eastAsia="Calibri" w:hAnsiTheme="minorHAnsi" w:cstheme="minorHAnsi"/>
                <w:b/>
                <w:bCs/>
                <w:iCs/>
                <w:color w:val="FF0000"/>
                <w:sz w:val="22"/>
                <w:szCs w:val="22"/>
                <w:shd w:val="clear" w:color="auto" w:fill="EAF1DD"/>
              </w:rPr>
              <w:t>GLAVA 10402. ZAVOD ZA PROSTORNO UREĐENJE DNŽ</w:t>
            </w:r>
          </w:p>
        </w:tc>
      </w:tr>
      <w:tr w:rsidR="006C2A4E" w:rsidRPr="00443D3B" w:rsidTr="00DE2F22">
        <w:trPr>
          <w:trHeight w:val="300"/>
        </w:trPr>
        <w:tc>
          <w:tcPr>
            <w:tcW w:w="8640" w:type="dxa"/>
            <w:noWrap/>
            <w:vAlign w:val="bottom"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b/>
                <w:bCs/>
                <w:iCs/>
                <w:color w:val="FF0000"/>
                <w:sz w:val="22"/>
                <w:szCs w:val="22"/>
                <w:shd w:val="clear" w:color="auto" w:fill="EAF1DD"/>
              </w:rPr>
            </w:pPr>
          </w:p>
        </w:tc>
      </w:tr>
    </w:tbl>
    <w:p w:rsidR="006C2A4E" w:rsidRPr="00443D3B" w:rsidRDefault="006C2A4E" w:rsidP="006C2A4E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118" w:type="dxa"/>
        <w:tblInd w:w="98" w:type="dxa"/>
        <w:tblLook w:val="04A0" w:firstRow="1" w:lastRow="0" w:firstColumn="1" w:lastColumn="0" w:noHBand="0" w:noVBand="1"/>
      </w:tblPr>
      <w:tblGrid>
        <w:gridCol w:w="1203"/>
        <w:gridCol w:w="7915"/>
      </w:tblGrid>
      <w:tr w:rsidR="006C2A4E" w:rsidRPr="00443D3B" w:rsidTr="00DE2F22">
        <w:tc>
          <w:tcPr>
            <w:tcW w:w="9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  <w:t xml:space="preserve">Program 1402 – Redovna djelatnost </w:t>
            </w:r>
            <w:r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  <w:t>JU za prostorno uređenje</w:t>
            </w:r>
          </w:p>
        </w:tc>
      </w:tr>
      <w:tr w:rsidR="006C2A4E" w:rsidRPr="00443D3B" w:rsidTr="00DE2F22">
        <w:tc>
          <w:tcPr>
            <w:tcW w:w="9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</w:pP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  <w:t>Aktivnost - 140201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  <w:t>Plaće i ostali rashodi za zaposlene</w:t>
            </w: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Cilj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ind w:hanging="2"/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Plaće za redovno obavljanje poslova Zavoda</w:t>
            </w: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Nositelj aktivnosti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JU Zavod za prostorno uređenje</w:t>
            </w: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 xml:space="preserve">Zakonska osnova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Zakon o prostornom uređenju (NN 153/13, 65/17, 114/18, 39/19. 98/19, 67/23), Zakon o NIPP-u (NN 56/13, 52/18, 50/20), Pravilnik o izdavanju suglasnosti za obavljanje stručnih poslova prostornog uređenja (NN 136/15).</w:t>
            </w: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Osigurana sredstva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</w:pPr>
            <w:r w:rsidRPr="00443D3B">
              <w:rPr>
                <w:rFonts w:asciiTheme="minorHAnsi" w:hAnsiTheme="minorHAnsi" w:cstheme="minorHAnsi"/>
                <w:b/>
                <w:sz w:val="22"/>
                <w:szCs w:val="22"/>
                <w:lang w:eastAsia="hr-HR"/>
              </w:rPr>
              <w:t xml:space="preserve">392.100,00 </w:t>
            </w:r>
            <w:r w:rsidRPr="00443D3B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  <w:t>€</w:t>
            </w: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Realizirano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</w:pPr>
            <w:r w:rsidRPr="00443D3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233.626,03 € </w:t>
            </w:r>
            <w:r w:rsidRPr="00443D3B">
              <w:rPr>
                <w:rFonts w:asciiTheme="minorHAnsi" w:hAnsiTheme="minorHAnsi" w:cstheme="minorHAnsi"/>
                <w:b/>
                <w:sz w:val="22"/>
                <w:szCs w:val="22"/>
                <w:lang w:eastAsia="hr-HR"/>
              </w:rPr>
              <w:t>(59.58%)</w:t>
            </w:r>
          </w:p>
        </w:tc>
      </w:tr>
      <w:tr w:rsidR="006C2A4E" w:rsidRPr="00443D3B" w:rsidTr="00DE2F22">
        <w:trPr>
          <w:trHeight w:val="410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Izvršenje aktivnosti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Sredstva su utrošena na plaće i ostale rashode za zaposlene.</w:t>
            </w: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</w:pP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  <w:t>Aktivnost - 140202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  <w:t>Materijalni rashodi i oprema za provođenje programa JU</w:t>
            </w: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Cilj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Redovno obavljanje poslova Zavoda</w:t>
            </w: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Nositelj aktivnosti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jc w:val="both"/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JU Zavod za prostorno uređenje</w:t>
            </w: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 xml:space="preserve">Zakonska osnova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Zakon o prostornom uređenju (NN 153/13, 65/17, 114/18, 39/19. 98/19, 67/23), Zakon o NIPP-u (NN 56/13, 52/18, 50/20), Pravilnik o izdavanju suglasnosti za obavljanje stručnih poslova prostornog uređenja (NN 136/15).</w:t>
            </w: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Osigurana sredstva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Arimo" w:hAnsiTheme="minorHAnsi" w:cstheme="minorHAnsi"/>
                <w:b/>
                <w:sz w:val="22"/>
                <w:szCs w:val="22"/>
              </w:rPr>
              <w:t xml:space="preserve">50.000,00 </w:t>
            </w: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€</w:t>
            </w: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Realizirano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Arimo" w:hAnsiTheme="minorHAnsi" w:cstheme="minorHAnsi"/>
                <w:b/>
                <w:sz w:val="22"/>
                <w:szCs w:val="22"/>
              </w:rPr>
              <w:t>17.956,33 € (35,91%)</w:t>
            </w: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Izvršenje aktivnosti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C2A4E" w:rsidRPr="00443D3B" w:rsidRDefault="006C2A4E" w:rsidP="00DE2F2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Sredstva su utrošena na ugovorene usluge za rad Zavoda: održavanje računalne opreme, naknada članovima Upravnog vijeća, tekući troškovi telefona, pošte, nabavka sitnog inventara i uredskog materijala, članarine, reprezentaciju, osiguranja automobila i slično.</w:t>
            </w:r>
          </w:p>
        </w:tc>
      </w:tr>
      <w:tr w:rsidR="006C2A4E" w:rsidRPr="00443D3B" w:rsidTr="00DE2F22">
        <w:tc>
          <w:tcPr>
            <w:tcW w:w="9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</w:p>
        </w:tc>
      </w:tr>
      <w:tr w:rsidR="006C2A4E" w:rsidRPr="00443D3B" w:rsidTr="00DE2F22">
        <w:tc>
          <w:tcPr>
            <w:tcW w:w="9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  <w:t>Program 1403 – Program prostornog planiranja i održivog razvoja</w:t>
            </w:r>
          </w:p>
        </w:tc>
      </w:tr>
      <w:tr w:rsidR="006C2A4E" w:rsidRPr="00443D3B" w:rsidTr="00DE2F22">
        <w:tc>
          <w:tcPr>
            <w:tcW w:w="9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2A4E" w:rsidRPr="0077639B" w:rsidRDefault="006C2A4E" w:rsidP="00DE2F22">
            <w:pPr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  <w:t>Kapitalni projekt</w:t>
            </w:r>
            <w:r w:rsidRPr="00443D3B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  <w:t xml:space="preserve"> - </w:t>
            </w:r>
            <w:r w:rsidRPr="00443D3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140303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2A4E" w:rsidRPr="00443D3B" w:rsidRDefault="006C2A4E" w:rsidP="00DE2F2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43D3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Vanjska djelatnost ZZPUDNZ</w:t>
            </w:r>
          </w:p>
          <w:p w:rsidR="006C2A4E" w:rsidRPr="00443D3B" w:rsidRDefault="006C2A4E" w:rsidP="00DE2F22">
            <w:pPr>
              <w:ind w:firstLine="708"/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Cilj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2A4E" w:rsidRPr="00443D3B" w:rsidRDefault="006C2A4E" w:rsidP="00DE2F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3D3B">
              <w:rPr>
                <w:rFonts w:asciiTheme="minorHAnsi" w:hAnsiTheme="minorHAnsi" w:cstheme="minorHAnsi"/>
                <w:sz w:val="22"/>
                <w:szCs w:val="22"/>
              </w:rPr>
              <w:t>Sredstva RH dodijeljena sukladno Odluci o dodjeli i kriterijima za raspodjelu sredstava pomoći zavodima za prostorno uređenje županija i Grada Zagreba za obavljene stručne poslove obrade i unosa podataka u ISPU i njego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43D3B">
              <w:rPr>
                <w:rFonts w:asciiTheme="minorHAnsi" w:hAnsiTheme="minorHAnsi" w:cstheme="minorHAnsi"/>
                <w:sz w:val="22"/>
                <w:szCs w:val="22"/>
              </w:rPr>
              <w:t>im modulima 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443D3B">
              <w:rPr>
                <w:rFonts w:asciiTheme="minorHAnsi" w:hAnsiTheme="minorHAnsi" w:cstheme="minorHAnsi"/>
                <w:sz w:val="22"/>
                <w:szCs w:val="22"/>
              </w:rPr>
              <w:t xml:space="preserve"> 1.7.24. do 30.6.25.</w:t>
            </w: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lastRenderedPageBreak/>
              <w:t>Nositelj aktivnosti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2A4E" w:rsidRPr="00443D3B" w:rsidRDefault="006C2A4E" w:rsidP="00DE2F2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JU Zavod za prostorno uređenje</w:t>
            </w: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 xml:space="preserve">Zakonska osnova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2A4E" w:rsidRPr="00443D3B" w:rsidRDefault="006C2A4E" w:rsidP="00DE2F2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Zakon o prostornom uređenju (NN 153/13, 65/17, 114/18, 39/19. 98/19, 67/23), Zakon o NIPP-u (NN 56/13, 52/18, 50/20), Pravilnik o izdavanju suglasnosti za obavljanje stručnih poslova prostornog uređenja (NN 136/15).</w:t>
            </w: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Osigurana sredstva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2A4E" w:rsidRPr="00443D3B" w:rsidRDefault="006C2A4E" w:rsidP="00DE2F2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43D3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9.000,00 €</w:t>
            </w: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Realizirano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2A4E" w:rsidRPr="00443D3B" w:rsidRDefault="006C2A4E" w:rsidP="00DE2F2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43D3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0,00 €</w:t>
            </w: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Izvršenje aktivnosti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2A4E" w:rsidRPr="00443D3B" w:rsidRDefault="006C2A4E" w:rsidP="00DE2F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3D3B">
              <w:rPr>
                <w:rFonts w:asciiTheme="minorHAnsi" w:hAnsiTheme="minorHAnsi" w:cstheme="minorHAnsi"/>
                <w:sz w:val="22"/>
                <w:szCs w:val="22"/>
              </w:rPr>
              <w:t>Sredstva još nisu utrošena.</w:t>
            </w: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</w:p>
        </w:tc>
      </w:tr>
      <w:tr w:rsidR="006C2A4E" w:rsidRPr="00443D3B" w:rsidTr="00DE2F22">
        <w:trPr>
          <w:trHeight w:val="458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  <w:t>Tekući projekt - 140301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  <w:t>PP DNŽ - Stručna podloga - analize i ocjene postojećeg stanja</w:t>
            </w: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Cilj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Izrada CIDPPDNŽ</w:t>
            </w: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Nositelj aktivnosti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JU Zavod za prostorno uređenje</w:t>
            </w: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bookmarkStart w:id="0" w:name="_Hlk164173732"/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 xml:space="preserve">Zakonska osnova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Zakon o prostornom uređenju (NN 153/13, 65/17, 114/18, 39/19. 98/19, 67/23), Zakon o NIPP-u (NN 56/13, 52/18, 50/20), Pravilnik o izdavanju suglasnosti za obavljanje stručnih poslova prostornog uređenja (NN 136/15).</w:t>
            </w: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Osigurana sredstva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14.000,00 </w:t>
            </w: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€</w:t>
            </w:r>
          </w:p>
        </w:tc>
      </w:tr>
      <w:bookmarkEnd w:id="0"/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Realizirano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667,18</w:t>
            </w: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 xml:space="preserve">€ </w:t>
            </w:r>
            <w:r w:rsidRPr="00443D3B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  <w:t>( 4,77%)</w:t>
            </w: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bookmarkStart w:id="1" w:name="_Hlk164173355"/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Izvršenje aktivnosti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C2A4E" w:rsidRPr="00443D3B" w:rsidRDefault="006C2A4E" w:rsidP="00DE2F2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 xml:space="preserve">Sredstva su utrošena na aktivnosti pribavljanja podloga i materijala za izradu CIDPPDNŽ, te službena putovanja na sastanke u svezi izrade ID Plana. </w:t>
            </w: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  <w:t>Tekući projekt - 140302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  <w:t>RH – PP NP Mljet</w:t>
            </w:r>
          </w:p>
        </w:tc>
      </w:tr>
      <w:bookmarkEnd w:id="1"/>
      <w:tr w:rsidR="006C2A4E" w:rsidRPr="00443D3B" w:rsidTr="00DE2F22">
        <w:trPr>
          <w:trHeight w:val="458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Cilj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Izrada PP NP Mljet</w:t>
            </w:r>
          </w:p>
        </w:tc>
      </w:tr>
      <w:tr w:rsidR="006C2A4E" w:rsidRPr="00443D3B" w:rsidTr="00DE2F22">
        <w:trPr>
          <w:trHeight w:val="317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Nositelj aktivnosti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JU Zavod za prostorno uređenje</w:t>
            </w: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</w:pPr>
            <w:bookmarkStart w:id="2" w:name="_Hlk130816442"/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 xml:space="preserve">Zakonska osnova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Zakon o prostornom uređenju (NN 153/13, 65/17, 114/18, 39/19. 98/19, 67/23), Zakon o NIPP-u (NN 56/13, 52/18, 50/20), Pravilnik o izdavanju suglasnosti za obavljanje stručnih poslova prostornog uređenja (NN 136/15).</w:t>
            </w: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Osigurana sredstva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  <w:t>5.000,00 €</w:t>
            </w:r>
          </w:p>
        </w:tc>
      </w:tr>
      <w:bookmarkEnd w:id="2"/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Realizirano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  <w:t>1.743,14€ ( 34,86%)</w:t>
            </w: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Izvršenje aktivnosti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Sredstva su utrošena na nadogradnju servera i usluge izrade nacrta prijedloga PP NP Mljet.</w:t>
            </w: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  <w:t>Tekući projekt - 140305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  <w:t>RH- Stručna podloga-Dubrovnik</w:t>
            </w: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Cilj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</w:pPr>
            <w:r w:rsidRPr="00443D3B">
              <w:rPr>
                <w:rFonts w:asciiTheme="minorHAnsi" w:hAnsiTheme="minorHAnsi" w:cstheme="minorHAnsi"/>
                <w:sz w:val="22"/>
                <w:szCs w:val="22"/>
              </w:rPr>
              <w:t xml:space="preserve">Izrada stručno analitičkih poslova u sklopu pripremnih radova za izradu UPU-a povijesne cjeline grada Dubrovnika s otokom </w:t>
            </w:r>
            <w:proofErr w:type="spellStart"/>
            <w:r w:rsidRPr="00443D3B">
              <w:rPr>
                <w:rFonts w:asciiTheme="minorHAnsi" w:hAnsiTheme="minorHAnsi" w:cstheme="minorHAnsi"/>
                <w:sz w:val="22"/>
                <w:szCs w:val="22"/>
              </w:rPr>
              <w:t>Lokrumom</w:t>
            </w:r>
            <w:proofErr w:type="spellEnd"/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Nositelj aktivnosti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JU Zavod za prostorno uređenje</w:t>
            </w: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 xml:space="preserve">Zakonska osnova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Zakon o prostornom uređenju (NN 153/13, 65/17, 114/18, 39/19. 98/19, 67/23), Zakon o NIPP-u (NN 56/13, 52/18, 50/20), Pravilnik o izdavanju suglasnosti za obavljanje stručnih poslova prostornog uređenja (NN 136/15).</w:t>
            </w: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Osigurana sredstva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  <w:t>10.000,00 €</w:t>
            </w: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lastRenderedPageBreak/>
              <w:t>Realizirano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  <w:t>1.691,08 € (16,91%)</w:t>
            </w: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Izvršenje aktivnosti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Sredstva su utrošena na nabavu GPSMAP-a i isplatu autorskog honorara.</w:t>
            </w: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  <w:t>Tekući projekt - 140306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  <w:t>RH PPP - IGP</w:t>
            </w: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Cilj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3D3B">
              <w:rPr>
                <w:rFonts w:asciiTheme="minorHAnsi" w:hAnsiTheme="minorHAnsi" w:cstheme="minorHAnsi"/>
                <w:sz w:val="22"/>
                <w:szCs w:val="22"/>
              </w:rPr>
              <w:t>Izrada Prostornog plana IGP RH u Jadranskom moru</w:t>
            </w: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Nositelj aktivnosti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JU Zavod za prostorno uređenje</w:t>
            </w: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 xml:space="preserve">Zakonska osnova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Zakon o prostornom uređenju (NN 153/13, 65/17, 114/18, 39/19. 98/19, 67/23), Zakon o NIPP-u (NN 56/13, 52/18, 50/20), Pravilnik o izdavanju suglasnosti za obavljanje stručnih poslova prostornog uređenja (NN 136/15).</w:t>
            </w: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Osigurana sredstva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  <w:t>30.000,00 €</w:t>
            </w: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Realizirano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  <w:t>5.075,00 (16,92%)</w:t>
            </w:r>
          </w:p>
        </w:tc>
      </w:tr>
      <w:tr w:rsidR="006C2A4E" w:rsidRPr="00443D3B" w:rsidTr="00DE2F22">
        <w:trPr>
          <w:trHeight w:val="741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Izvršenje aktivnosti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443D3B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Sredstva su utrošena na nabavu godišnjih licenci za rad Zavoda, te službenih putovanja kao i boravak djelatnika u Zagrebu radi konzultacija.</w:t>
            </w: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6C2A4E" w:rsidRPr="00443D3B" w:rsidTr="00DE2F22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2A4E" w:rsidRPr="00443D3B" w:rsidRDefault="006C2A4E" w:rsidP="00DE2F22">
            <w:pPr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</w:tbl>
    <w:p w:rsidR="006C2A4E" w:rsidRPr="00443D3B" w:rsidRDefault="006C2A4E" w:rsidP="006C2A4E">
      <w:pPr>
        <w:rPr>
          <w:rFonts w:asciiTheme="minorHAnsi" w:hAnsiTheme="minorHAnsi" w:cstheme="minorHAnsi"/>
          <w:sz w:val="22"/>
          <w:szCs w:val="22"/>
        </w:rPr>
      </w:pPr>
    </w:p>
    <w:p w:rsidR="006C2A4E" w:rsidRDefault="006C2A4E"/>
    <w:p w:rsidR="006C2A4E" w:rsidRDefault="006C2A4E"/>
    <w:p w:rsidR="006C2A4E" w:rsidRDefault="006C2A4E">
      <w:bookmarkStart w:id="3" w:name="_GoBack"/>
      <w:bookmarkEnd w:id="3"/>
    </w:p>
    <w:sectPr w:rsidR="006C2A4E" w:rsidSect="00FF64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B19"/>
    <w:rsid w:val="00566CC0"/>
    <w:rsid w:val="006C2A4E"/>
    <w:rsid w:val="00DC1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4B80A"/>
  <w15:chartTrackingRefBased/>
  <w15:docId w15:val="{42B856E3-4F52-4F55-8B83-23A90F543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2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1184</Words>
  <Characters>6753</Characters>
  <Application>Microsoft Office Word</Application>
  <DocSecurity>0</DocSecurity>
  <Lines>56</Lines>
  <Paragraphs>15</Paragraphs>
  <ScaleCrop>false</ScaleCrop>
  <Company/>
  <LinksUpToDate>false</LinksUpToDate>
  <CharactersWithSpaces>7922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Ured</dc:creator>
  <cp:keywords/>
  <dc:description/>
  <cp:lastModifiedBy>Ured</cp:lastModifiedBy>
  <cp:revision>2</cp:revision>
  <dcterms:created xsi:type="dcterms:W3CDTF">2025-09-01T12:11:00Z</dcterms:created>
  <dcterms:modified xsi:type="dcterms:W3CDTF">2025-09-01T12:11:00Z</dcterms:modified>
</cp:coreProperties>
</file>